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</w:pPr>
      <w:r>
        <w:rPr>
          <w:i/>
          <w:iCs/>
          <w:color w:val="5C554B"/>
        </w:rPr>
        <w:t xml:space="preserve">Så använder du mallen: skapa flikarna i din pärm (eller mappar digitalt), byt Bistro Ekens uppgifter mot era och stryk flikar som inte gäller er, till exempel gasol. Skriv datum och signatur i registret varje gång en flik uppdateras. Radera den här rutan när registret är ert.</w:t>
      </w:r>
    </w:p>
    <w:p>
      <w:pPr>
        <w:pStyle w:val="Heading1"/>
        <w:spacing w:after="120"/>
      </w:pPr>
      <w:r>
        <w:t xml:space="preserve">SBA-pärmen: register och innehåll</w:t>
      </w:r>
    </w:p>
    <w:p>
      <w:pPr>
        <w:spacing w:after="200"/>
      </w:pPr>
      <w:r>
        <w:t xml:space="preserve">Verksamhet: ______________________________   Brandskyddsansvarig: ______________________________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042F32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Flik</w:t>
            </w:r>
          </w:p>
        </w:tc>
        <w:tc>
          <w:tcPr>
            <w:tcW w:type="pct" w:w="46%"/>
            <w:shd w:fill="042F32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Innehåll</w:t>
            </w:r>
          </w:p>
        </w:tc>
        <w:tc>
          <w:tcPr>
            <w:tcW w:type="pct" w:w="18%"/>
            <w:shd w:fill="042F32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Uppdateras</w:t>
            </w:r>
          </w:p>
        </w:tc>
        <w:tc>
          <w:tcPr>
            <w:tcW w:type="pct" w:w="14%"/>
            <w:shd w:fill="042F32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Senast uppdaterad</w:t>
            </w:r>
          </w:p>
        </w:tc>
        <w:tc>
          <w:tcPr>
            <w:tcW w:type="pct" w:w="14%"/>
            <w:shd w:fill="042F32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Ansvarig</w:t>
            </w:r>
          </w:p>
        </w:tc>
      </w:tr>
      <w:tr>
        <w:tc>
          <w:p>
            <w:r>
              <w:rPr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sz w:val="18"/>
                <w:szCs w:val="18"/>
              </w:rPr>
              <w:t xml:space="preserve">Brandskyddspolicy med utsedd brandskyddsansvarig och ersättare</w:t>
            </w:r>
          </w:p>
        </w:tc>
        <w:tc>
          <w:p>
            <w:r>
              <w:rPr>
                <w:sz w:val="18"/>
                <w:szCs w:val="18"/>
              </w:rPr>
              <w:t xml:space="preserve">Årligen och vid förändring</w:t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sz w:val="18"/>
                <w:szCs w:val="18"/>
              </w:rPr>
              <w:t xml:space="preserve">Byggnads- och verksamhetsbeskrivning: lokal, våningsplan, antal gäster och största risker</w:t>
            </w:r>
          </w:p>
        </w:tc>
        <w:tc>
          <w:p>
            <w:r>
              <w:rPr>
                <w:sz w:val="18"/>
                <w:szCs w:val="18"/>
              </w:rPr>
              <w:t xml:space="preserve">Vid förändring</w:t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sz w:val="18"/>
                <w:szCs w:val="18"/>
              </w:rPr>
              <w:t xml:space="preserve">Ritning med utrymningsvägar, släckutrustning och avstängningar (el, gas, ventilation)</w:t>
            </w:r>
          </w:p>
        </w:tc>
        <w:tc>
          <w:p>
            <w:r>
              <w:rPr>
                <w:sz w:val="18"/>
                <w:szCs w:val="18"/>
              </w:rPr>
              <w:t xml:space="preserve">Vid förändring</w:t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sz w:val="18"/>
                <w:szCs w:val="18"/>
              </w:rPr>
              <w:t xml:space="preserve">4</w:t>
            </w:r>
          </w:p>
        </w:tc>
        <w:tc>
          <w:p>
            <w:r>
              <w:rPr>
                <w:sz w:val="18"/>
                <w:szCs w:val="18"/>
              </w:rPr>
              <w:t xml:space="preserve">Utrymningsplan och utrymningsorganisation med roller och återsamlingsplats</w:t>
            </w:r>
          </w:p>
        </w:tc>
        <w:tc>
          <w:p>
            <w:r>
              <w:rPr>
                <w:sz w:val="18"/>
                <w:szCs w:val="18"/>
              </w:rPr>
              <w:t xml:space="preserve">Årligen och vid förändring</w:t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sz w:val="18"/>
                <w:szCs w:val="18"/>
              </w:rPr>
              <w:t xml:space="preserve">Egenkontroller: månadsrond, kvartalsrond och årsrond, signerade</w:t>
            </w:r>
          </w:p>
        </w:tc>
        <w:tc>
          <w:p>
            <w:r>
              <w:rPr>
                <w:sz w:val="18"/>
                <w:szCs w:val="18"/>
              </w:rPr>
              <w:t xml:space="preserve">Löpande</w:t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sz w:val="18"/>
                <w:szCs w:val="18"/>
              </w:rPr>
              <w:t xml:space="preserve">6</w:t>
            </w:r>
          </w:p>
        </w:tc>
        <w:tc>
          <w:p>
            <w:r>
              <w:rPr>
                <w:sz w:val="18"/>
                <w:szCs w:val="18"/>
              </w:rPr>
              <w:t xml:space="preserve">Avvikelse- och åtgärdslogg med ansvarig och datum per åtgärd</w:t>
            </w:r>
          </w:p>
        </w:tc>
        <w:tc>
          <w:p>
            <w:r>
              <w:rPr>
                <w:sz w:val="18"/>
                <w:szCs w:val="18"/>
              </w:rPr>
              <w:t xml:space="preserve">Löpande</w:t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sz w:val="18"/>
                <w:szCs w:val="18"/>
              </w:rPr>
              <w:t xml:space="preserve">7</w:t>
            </w:r>
          </w:p>
        </w:tc>
        <w:tc>
          <w:p>
            <w:r>
              <w:rPr>
                <w:sz w:val="18"/>
                <w:szCs w:val="18"/>
              </w:rPr>
              <w:t xml:space="preserve">Utbildnings- och övningsplan: introduktion ny personal, utrymningsövning med deltagarlistor</w:t>
            </w:r>
          </w:p>
        </w:tc>
        <w:tc>
          <w:p>
            <w:r>
              <w:rPr>
                <w:sz w:val="18"/>
                <w:szCs w:val="18"/>
              </w:rPr>
              <w:t xml:space="preserve">Löpande</w:t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sz w:val="18"/>
                <w:szCs w:val="18"/>
              </w:rPr>
              <w:t xml:space="preserve">8</w:t>
            </w:r>
          </w:p>
        </w:tc>
        <w:tc>
          <w:p>
            <w:r>
              <w:rPr>
                <w:sz w:val="18"/>
                <w:szCs w:val="18"/>
              </w:rPr>
              <w:t xml:space="preserve">Rutin för heta arbeten med sparade tillstånd</w:t>
            </w:r>
          </w:p>
        </w:tc>
        <w:tc>
          <w:p>
            <w:r>
              <w:rPr>
                <w:sz w:val="18"/>
                <w:szCs w:val="18"/>
              </w:rPr>
              <w:t xml:space="preserve">Vid varje hett arbete</w:t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sz w:val="18"/>
                <w:szCs w:val="18"/>
              </w:rPr>
              <w:t xml:space="preserve">Service och intyg: brandsläckare, imkanalsrengöring, nödbelysning</w:t>
            </w:r>
          </w:p>
        </w:tc>
        <w:tc>
          <w:p>
            <w:r>
              <w:rPr>
                <w:sz w:val="18"/>
                <w:szCs w:val="18"/>
              </w:rPr>
              <w:t xml:space="preserve">När intyg kommer</w:t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sz w:val="18"/>
                <w:szCs w:val="18"/>
              </w:rPr>
              <w:t xml:space="preserve">10</w:t>
            </w:r>
          </w:p>
        </w:tc>
        <w:tc>
          <w:p>
            <w:r>
              <w:rPr>
                <w:sz w:val="18"/>
                <w:szCs w:val="18"/>
              </w:rPr>
              <w:t xml:space="preserve">Avtal och gränsdragning mot fastighetsägaren</w:t>
            </w:r>
          </w:p>
        </w:tc>
        <w:tc>
          <w:p>
            <w:r>
              <w:rPr>
                <w:sz w:val="18"/>
                <w:szCs w:val="18"/>
              </w:rPr>
              <w:t xml:space="preserve">Vid avtalsändring</w:t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 w:before="160"/>
      </w:pPr>
      <w:r>
        <w:rPr>
          <w:i/>
          <w:iCs/>
          <w:color w:val="5C554B"/>
          <w:sz w:val="18"/>
          <w:szCs w:val="18"/>
        </w:rPr>
        <w:t xml:space="preserve">Bygg pärmen i omvänd ordning mot vad som känns naturligt: få igång månadsronden (flik 5) först, skriv de statiska dokumenten sedan. Vid tillsyn bläddrar räddningstjänsten direkt till ronderna och åtgärdsloggen.</w:t>
      </w:r>
    </w:p>
    <w:p>
      <w:pPr>
        <w:pStyle w:val="Heading2"/>
        <w:spacing w:after="100" w:before="200"/>
      </w:pPr>
      <w:r>
        <w:t xml:space="preserve">Årsgenomgång av hela pärmen</w:t>
      </w:r>
    </w:p>
    <w:p>
      <w:pPr>
        <w:spacing w:after="60"/>
      </w:pPr>
      <w:r>
        <w:t xml:space="preserve">Datum: ____________  Utförd av: ____________  Signatur: ____________</w:t>
      </w:r>
    </w:p>
    <w:p>
      <w:pPr>
        <w:spacing w:after="300"/>
      </w:pPr>
      <w:r>
        <w:t xml:space="preserve">Datum: ____________  Utförd av: ____________  Signatur: ____________</w:t>
      </w:r>
    </w:p>
    <w:p>
      <w:r>
        <w:rPr>
          <w:i/>
          <w:iCs/>
          <w:color w:val="5C554B"/>
          <w:sz w:val="16"/>
          <w:szCs w:val="16"/>
        </w:rPr>
        <w:t xml:space="preserve">Gratis mall från Qolla (qolla.io/mallar/sba-parmens-innehall/). Allmän information och exempel, inte juridisk rådgivning. Ansvaret ligger hos verksamhetsutövaren.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Arial" w:cs="Arial" w:eastAsia="Arial" w:hAnsi="Arial"/>
      <w:b/>
      <w:bCs/>
      <w:color w:val="042F32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Arial" w:cs="Arial" w:eastAsia="Arial" w:hAnsi="Arial"/>
      <w:b/>
      <w:bCs/>
      <w:color w:val="042F32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SBA-pärmens innehåll: register (mall)</dc:title>
  <dc:creator>Qolla (qolla.io)</dc:creator>
  <cp:lastModifiedBy>Un-named</cp:lastModifiedBy>
  <cp:revision>1</cp:revision>
  <dcterms:created xsi:type="dcterms:W3CDTF">2026-07-27T20:07:11.899Z</dcterms:created>
  <dcterms:modified xsi:type="dcterms:W3CDTF">2026-07-27T20:07:11.899Z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