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pPr>
      <w:r>
        <w:rPr>
          <w:i/>
          <w:iCs/>
          <w:color w:val="5C554B"/>
        </w:rPr>
        <w:t xml:space="preserve">Så använder du mallen: byt ut Bistro Ekens exempel mot din egen verksamhet. Stryk stegen ditt kök inte har och lägg till dem som saknas, till exempel sous vide eller catering. Radera den här rutan när planen är din.</w:t>
      </w:r>
    </w:p>
    <w:p>
      <w:pPr>
        <w:pStyle w:val="Heading1"/>
        <w:spacing w:after="200"/>
      </w:pPr>
      <w:r>
        <w:t xml:space="preserve">Faroanalys och HACCP-plan</w:t>
      </w:r>
    </w:p>
    <w:p>
      <w:pPr>
        <w:spacing w:after="60"/>
      </w:pPr>
      <w:r>
        <w:t xml:space="preserve">Verksamhet: Bistro Eken AB (fiktivt exempel), Storgatan 12, 702 11 Örebro, org.nr 556677-8899</w:t>
      </w:r>
    </w:p>
    <w:p>
      <w:pPr>
        <w:spacing w:after="60"/>
      </w:pPr>
      <w:r>
        <w:t xml:space="preserve">Ansvarig för egenkontrollen: Malin Ohlsson, restaurangchef</w:t>
      </w:r>
    </w:p>
    <w:p>
      <w:pPr>
        <w:spacing w:after="60"/>
      </w:pPr>
      <w:r>
        <w:t xml:space="preserve">Upprättad: 20 juli 2026, version 1. Nästa översyn: vid menybyte, senast juli 2027</w:t>
      </w:r>
    </w:p>
    <w:p>
      <w:pPr>
        <w:pStyle w:val="Heading2"/>
        <w:spacing w:after="100" w:before="240"/>
      </w:pPr>
      <w:r>
        <w:t xml:space="preserve">1. Verksamhetsbeskrivning</w:t>
      </w:r>
    </w:p>
    <w:p>
      <w:pPr>
        <w:spacing w:after="120"/>
      </w:pPr>
      <w:r>
        <w:t xml:space="preserve">À la carte-restaurang med cirka 60 sittplatser, lunch och kvällsservering. Menyn byts per säsong. Varm och kall beredning, nedkylning av såser och fonder, ingen catering och ingen sous vide.</w:t>
      </w:r>
    </w:p>
    <w:p>
      <w:pPr>
        <w:pStyle w:val="Heading2"/>
        <w:spacing w:after="100" w:before="240"/>
      </w:pPr>
      <w:r>
        <w:t xml:space="preserve">2. Flödet i köket</w:t>
      </w:r>
    </w:p>
    <w:p>
      <w:pPr>
        <w:spacing w:after="120"/>
      </w:pPr>
      <w:r>
        <w:t xml:space="preserve">Flödet i köket: 1. Mottagning av varor. 2. Förvaring (kyl, frys, torrförråd). 3. Beredning. 4. Tillagning. 5. Nedkylning. 6. Varmhållning och servering.</w:t>
      </w:r>
    </w:p>
    <w:p>
      <w:pPr>
        <w:pStyle w:val="Heading2"/>
        <w:spacing w:after="100" w:before="240"/>
      </w:pPr>
      <w:r>
        <w:t xml:space="preserve">3. Grundförutsättningar: rutiner som planen bygger på</w:t>
      </w:r>
    </w:p>
    <w:p>
      <w:pPr>
        <w:pStyle w:val="ListParagraph"/>
        <w:numPr>
          <w:ilvl w:val="0"/>
          <w:numId w:val="1"/>
        </w:numPr>
        <w:spacing w:after="60"/>
      </w:pPr>
      <w:r>
        <w:t xml:space="preserve">Rengöring: rengöringsschema med signaturlista, dagliga och veckovisa moment</w:t>
      </w:r>
    </w:p>
    <w:p>
      <w:pPr>
        <w:pStyle w:val="ListParagraph"/>
        <w:numPr>
          <w:ilvl w:val="0"/>
          <w:numId w:val="1"/>
        </w:numPr>
        <w:spacing w:after="60"/>
      </w:pPr>
      <w:r>
        <w:t xml:space="preserve">Temperaturer: temperaturjournal för kyl och frys, daglig avläsning med signatur</w:t>
      </w:r>
    </w:p>
    <w:p>
      <w:pPr>
        <w:pStyle w:val="ListParagraph"/>
        <w:numPr>
          <w:ilvl w:val="0"/>
          <w:numId w:val="1"/>
        </w:numPr>
        <w:spacing w:after="60"/>
      </w:pPr>
      <w:r>
        <w:t xml:space="preserve">Mottagning: mottagningskontroll med stickprov på temperatur och förpackningar</w:t>
      </w:r>
    </w:p>
    <w:p>
      <w:pPr>
        <w:pStyle w:val="ListParagraph"/>
        <w:numPr>
          <w:ilvl w:val="0"/>
          <w:numId w:val="1"/>
        </w:numPr>
        <w:spacing w:after="60"/>
      </w:pPr>
      <w:r>
        <w:t xml:space="preserve">Personlig hygien och arbetskläder: skriftlig rutin, genomgång vid introduktion</w:t>
      </w:r>
    </w:p>
    <w:p>
      <w:pPr>
        <w:pStyle w:val="ListParagraph"/>
        <w:numPr>
          <w:ilvl w:val="0"/>
          <w:numId w:val="1"/>
        </w:numPr>
        <w:spacing w:after="60"/>
      </w:pPr>
      <w:r>
        <w:t xml:space="preserve">Skadedjur: avtal med skadedjursfirma samt egen kontroll av betesstationer</w:t>
      </w:r>
    </w:p>
    <w:p>
      <w:pPr>
        <w:pStyle w:val="ListParagraph"/>
        <w:numPr>
          <w:ilvl w:val="0"/>
          <w:numId w:val="1"/>
        </w:numPr>
        <w:spacing w:after="60"/>
      </w:pPr>
      <w:r>
        <w:t xml:space="preserve">Vatten och is: kommunalt vatten, ismaskinen ingår i rengöringsschemat</w:t>
      </w:r>
    </w:p>
    <w:p>
      <w:pPr>
        <w:pStyle w:val="ListParagraph"/>
        <w:numPr>
          <w:ilvl w:val="0"/>
          <w:numId w:val="1"/>
        </w:numPr>
        <w:spacing w:after="60"/>
      </w:pPr>
      <w:r>
        <w:t xml:space="preserve">Utbildning: hygiengenomgång för all ny personal första arbetsdagen</w:t>
      </w:r>
    </w:p>
    <w:p>
      <w:pPr>
        <w:pStyle w:val="ListParagraph"/>
        <w:numPr>
          <w:ilvl w:val="0"/>
          <w:numId w:val="1"/>
        </w:numPr>
        <w:spacing w:after="60"/>
      </w:pPr>
      <w:r>
        <w:t xml:space="preserve">Allergener: allergenmatris per maträtt, uppdateras vid varje menybyte</w:t>
      </w:r>
    </w:p>
    <w:p>
      <w:pPr>
        <w:pStyle w:val="ListParagraph"/>
        <w:numPr>
          <w:ilvl w:val="0"/>
          <w:numId w:val="1"/>
        </w:numPr>
        <w:spacing w:after="60"/>
      </w:pPr>
      <w:r>
        <w:t xml:space="preserve">Spårbarhet: följesedlar sparas digitalt, ett steg bakåt till leverantör</w:t>
      </w:r>
    </w:p>
    <w:p>
      <w:pPr>
        <w:pStyle w:val="Heading2"/>
        <w:spacing w:after="100" w:before="240"/>
      </w:pPr>
      <w:r>
        <w:t xml:space="preserve">4. Faroanalys och kritiska punkter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14%"/>
            <w:shd w:fill="042F32"/>
          </w:tcPr>
          <w:p>
            <w:r>
              <w:rPr>
                <w:b/>
                <w:bCs/>
                <w:color w:val="FFFFFF"/>
                <w:sz w:val="18"/>
                <w:szCs w:val="18"/>
              </w:rPr>
              <w:t xml:space="preserve">Steg</w:t>
            </w:r>
          </w:p>
        </w:tc>
        <w:tc>
          <w:tcPr>
            <w:tcW w:type="pct" w:w="20%"/>
            <w:shd w:fill="042F32"/>
          </w:tcPr>
          <w:p>
            <w:r>
              <w:rPr>
                <w:b/>
                <w:bCs/>
                <w:color w:val="FFFFFF"/>
                <w:sz w:val="18"/>
                <w:szCs w:val="18"/>
              </w:rPr>
              <w:t xml:space="preserve">Fara</w:t>
            </w:r>
          </w:p>
        </w:tc>
        <w:tc>
          <w:tcPr>
            <w:tcW w:type="pct" w:w="22%"/>
            <w:shd w:fill="042F32"/>
          </w:tcPr>
          <w:p>
            <w:r>
              <w:rPr>
                <w:b/>
                <w:bCs/>
                <w:color w:val="FFFFFF"/>
                <w:sz w:val="18"/>
                <w:szCs w:val="18"/>
              </w:rPr>
              <w:t xml:space="preserve">Gräns eller riktvärde</w:t>
            </w:r>
          </w:p>
        </w:tc>
        <w:tc>
          <w:tcPr>
            <w:tcW w:type="pct" w:w="22%"/>
            <w:shd w:fill="042F32"/>
          </w:tcPr>
          <w:p>
            <w:r>
              <w:rPr>
                <w:b/>
                <w:bCs/>
                <w:color w:val="FFFFFF"/>
                <w:sz w:val="18"/>
                <w:szCs w:val="18"/>
              </w:rPr>
              <w:t xml:space="preserve">Övervakning</w:t>
            </w:r>
          </w:p>
        </w:tc>
        <w:tc>
          <w:tcPr>
            <w:tcW w:type="pct" w:w="22%"/>
            <w:shd w:fill="042F32"/>
          </w:tcPr>
          <w:p>
            <w:r>
              <w:rPr>
                <w:b/>
                <w:bCs/>
                <w:color w:val="FFFFFF"/>
                <w:sz w:val="18"/>
                <w:szCs w:val="18"/>
              </w:rPr>
              <w:t xml:space="preserve">Åtgärd vid avvikelse</w:t>
            </w:r>
          </w:p>
        </w:tc>
      </w:tr>
      <w:tr>
        <w:tc>
          <w:p>
            <w:r>
              <w:rPr>
                <w:sz w:val="18"/>
                <w:szCs w:val="18"/>
              </w:rPr>
              <w:t xml:space="preserve">Mottagning av varor</w:t>
            </w:r>
          </w:p>
        </w:tc>
        <w:tc>
          <w:p>
            <w:r>
              <w:rPr>
                <w:sz w:val="18"/>
                <w:szCs w:val="18"/>
              </w:rPr>
              <w:t xml:space="preserve">Bruten kylkedja, skadade förpackningar</w:t>
            </w:r>
          </w:p>
        </w:tc>
        <w:tc>
          <w:p>
            <w:r>
              <w:rPr>
                <w:sz w:val="18"/>
                <w:szCs w:val="18"/>
              </w:rPr>
              <w:t xml:space="preserve">Kylvaror: märkningen styr, riktvärde högst +8 °C. Frysvaror: -18 °C eller kallare</w:t>
            </w:r>
          </w:p>
        </w:tc>
        <w:tc>
          <w:p>
            <w:r>
              <w:rPr>
                <w:sz w:val="18"/>
                <w:szCs w:val="18"/>
              </w:rPr>
              <w:t xml:space="preserve">Stickprov med instickstermometer vid leverans, loggas i mottagningskontrollen</w:t>
            </w:r>
          </w:p>
        </w:tc>
        <w:tc>
          <w:p>
            <w:r>
              <w:rPr>
                <w:sz w:val="18"/>
                <w:szCs w:val="18"/>
              </w:rPr>
              <w:t xml:space="preserve">Avvisa eller kassera varan, notera i journalen och kontakta leverantören</w:t>
            </w:r>
          </w:p>
        </w:tc>
      </w:tr>
      <w:tr>
        <w:tc>
          <w:p>
            <w:r>
              <w:rPr>
                <w:sz w:val="18"/>
                <w:szCs w:val="18"/>
              </w:rPr>
              <w:t xml:space="preserve">Kylförvaring</w:t>
            </w:r>
          </w:p>
        </w:tc>
        <w:tc>
          <w:p>
            <w:r>
              <w:rPr>
                <w:sz w:val="18"/>
                <w:szCs w:val="18"/>
              </w:rPr>
              <w:t xml:space="preserve">Bakterietillväxt vid för hög temperatur</w:t>
            </w:r>
          </w:p>
        </w:tc>
        <w:tc>
          <w:p>
            <w:r>
              <w:rPr>
                <w:sz w:val="18"/>
                <w:szCs w:val="18"/>
              </w:rPr>
              <w:t xml:space="preserve">Följ märkningen på varan, riktvärde högst +8 °C</w:t>
            </w:r>
          </w:p>
        </w:tc>
        <w:tc>
          <w:p>
            <w:r>
              <w:rPr>
                <w:sz w:val="18"/>
                <w:szCs w:val="18"/>
              </w:rPr>
              <w:t xml:space="preserve">Daglig avläsning per enhet i temperaturjournalen, signeras</w:t>
            </w:r>
          </w:p>
        </w:tc>
        <w:tc>
          <w:p>
            <w:r>
              <w:rPr>
                <w:sz w:val="18"/>
                <w:szCs w:val="18"/>
              </w:rPr>
              <w:t xml:space="preserve">Justera eller felanmäl kylen, flytta varorna, riskbedöm det som stått för varmt</w:t>
            </w:r>
          </w:p>
        </w:tc>
      </w:tr>
      <w:tr>
        <w:tc>
          <w:p>
            <w:r>
              <w:rPr>
                <w:sz w:val="18"/>
                <w:szCs w:val="18"/>
              </w:rPr>
              <w:t xml:space="preserve">Frysförvaring</w:t>
            </w:r>
          </w:p>
        </w:tc>
        <w:tc>
          <w:p>
            <w:r>
              <w:rPr>
                <w:sz w:val="18"/>
                <w:szCs w:val="18"/>
              </w:rPr>
              <w:t xml:space="preserve">Upptining och kvalitetsfel</w:t>
            </w:r>
          </w:p>
        </w:tc>
        <w:tc>
          <w:p>
            <w:r>
              <w:rPr>
                <w:sz w:val="18"/>
                <w:szCs w:val="18"/>
              </w:rPr>
              <w:t xml:space="preserve">-18 °C eller kallare i alla delar, bindande krav (LIVSFS 2006:12)</w:t>
            </w:r>
          </w:p>
        </w:tc>
        <w:tc>
          <w:p>
            <w:r>
              <w:rPr>
                <w:sz w:val="18"/>
                <w:szCs w:val="18"/>
              </w:rPr>
              <w:t xml:space="preserve">Daglig avläsning i temperaturjournalen</w:t>
            </w:r>
          </w:p>
        </w:tc>
        <w:tc>
          <w:p>
            <w:r>
              <w:rPr>
                <w:sz w:val="18"/>
                <w:szCs w:val="18"/>
              </w:rPr>
              <w:t xml:space="preserve">Flytta varorna till fungerande frys. Delvis upptinat tillagas direkt eller kasseras</w:t>
            </w:r>
          </w:p>
        </w:tc>
      </w:tr>
      <w:tr>
        <w:tc>
          <w:p>
            <w:r>
              <w:rPr>
                <w:sz w:val="18"/>
                <w:szCs w:val="18"/>
              </w:rPr>
              <w:t xml:space="preserve">Tillagning</w:t>
            </w:r>
          </w:p>
        </w:tc>
        <w:tc>
          <w:p>
            <w:r>
              <w:rPr>
                <w:sz w:val="18"/>
                <w:szCs w:val="18"/>
              </w:rPr>
              <w:t xml:space="preserve">Bakterier överlever otillräcklig upphettning</w:t>
            </w:r>
          </w:p>
        </w:tc>
        <w:tc>
          <w:p>
            <w:r>
              <w:rPr>
                <w:sz w:val="18"/>
                <w:szCs w:val="18"/>
              </w:rPr>
              <w:t xml:space="preserve">Genomvärmt i alla delar, extra noga med fågel, köttfärs och fläsk</w:t>
            </w:r>
          </w:p>
        </w:tc>
        <w:tc>
          <w:p>
            <w:r>
              <w:rPr>
                <w:sz w:val="18"/>
                <w:szCs w:val="18"/>
              </w:rPr>
              <w:t xml:space="preserve">Instickstermometer i tjockaste delen, stickprov och alltid vid nya recept</w:t>
            </w:r>
          </w:p>
        </w:tc>
        <w:tc>
          <w:p>
            <w:r>
              <w:rPr>
                <w:sz w:val="18"/>
                <w:szCs w:val="18"/>
              </w:rPr>
              <w:t xml:space="preserve">Fortsätt tillagningen tills rätten är genomvärmd, rengör termometern mellan mätningar</w:t>
            </w:r>
          </w:p>
        </w:tc>
      </w:tr>
      <w:tr>
        <w:tc>
          <w:p>
            <w:r>
              <w:rPr>
                <w:sz w:val="18"/>
                <w:szCs w:val="18"/>
              </w:rPr>
              <w:t xml:space="preserve">Nedkylning</w:t>
            </w:r>
          </w:p>
        </w:tc>
        <w:tc>
          <w:p>
            <w:r>
              <w:rPr>
                <w:sz w:val="18"/>
                <w:szCs w:val="18"/>
              </w:rPr>
              <w:t xml:space="preserve">Sporbildande bakterier växer vid långsam nedkylning</w:t>
            </w:r>
          </w:p>
        </w:tc>
        <w:tc>
          <w:p>
            <w:r>
              <w:rPr>
                <w:sz w:val="18"/>
                <w:szCs w:val="18"/>
              </w:rPr>
              <w:t xml:space="preserve">Från 60 °C till 8 °C inom sex timmar, Livsmedelsverkets riktvärde</w:t>
            </w:r>
          </w:p>
        </w:tc>
        <w:tc>
          <w:p>
            <w:r>
              <w:rPr>
                <w:sz w:val="18"/>
                <w:szCs w:val="18"/>
              </w:rPr>
              <w:t xml:space="preserve">Nedkylningsjournal med starttid, sluttid och temperatur per batch</w:t>
            </w:r>
          </w:p>
        </w:tc>
        <w:tc>
          <w:p>
            <w:r>
              <w:rPr>
                <w:sz w:val="18"/>
                <w:szCs w:val="18"/>
              </w:rPr>
              <w:t xml:space="preserve">Tar det längre tid: riskbedöm maten, gör mindre batcher, använd nedkylningsskåp eller isbad</w:t>
            </w:r>
          </w:p>
        </w:tc>
      </w:tr>
      <w:tr>
        <w:tc>
          <w:p>
            <w:r>
              <w:rPr>
                <w:sz w:val="18"/>
                <w:szCs w:val="18"/>
              </w:rPr>
              <w:t xml:space="preserve">Varmhållning</w:t>
            </w:r>
          </w:p>
        </w:tc>
        <w:tc>
          <w:p>
            <w:r>
              <w:rPr>
                <w:sz w:val="18"/>
                <w:szCs w:val="18"/>
              </w:rPr>
              <w:t xml:space="preserve">Bakterietillväxt när maten svalnar</w:t>
            </w:r>
          </w:p>
        </w:tc>
        <w:tc>
          <w:p>
            <w:r>
              <w:rPr>
                <w:sz w:val="18"/>
                <w:szCs w:val="18"/>
              </w:rPr>
              <w:t xml:space="preserve">Minst 60 °C, Livsmedelsverkets riktvärde. Varmhåll så kort tid som möjligt</w:t>
            </w:r>
          </w:p>
        </w:tc>
        <w:tc>
          <w:p>
            <w:r>
              <w:rPr>
                <w:sz w:val="18"/>
                <w:szCs w:val="18"/>
              </w:rPr>
              <w:t xml:space="preserve">Temperatur kontrolleras vid start och därefter varje timme, noteras i journalen</w:t>
            </w:r>
          </w:p>
        </w:tc>
        <w:tc>
          <w:p>
            <w:r>
              <w:rPr>
                <w:sz w:val="18"/>
                <w:szCs w:val="18"/>
              </w:rPr>
              <w:t xml:space="preserve">Under 60 °C: hetta upp direkt eller kyl ner, riskbedöm hur länge maten legat fel</w:t>
            </w:r>
          </w:p>
        </w:tc>
      </w:tr>
    </w:tbl>
    <w:p>
      <w:pPr>
        <w:spacing w:after="120" w:before="120"/>
      </w:pPr>
      <w:r>
        <w:rPr>
          <w:i/>
          <w:iCs/>
          <w:color w:val="5C554B"/>
          <w:sz w:val="18"/>
          <w:szCs w:val="18"/>
        </w:rPr>
        <w:t xml:space="preserve">Riktvärdena för kyl, nedkylning och varmhållning är Livsmedelsverkets vägledning, inte bindande gränsvärden. Frysgränsen -18 °C är bindande (LIVSFS 2006:12).</w:t>
      </w:r>
    </w:p>
    <w:p>
      <w:pPr>
        <w:pStyle w:val="Heading2"/>
        <w:spacing w:after="100" w:before="240"/>
      </w:pPr>
      <w:r>
        <w:t xml:space="preserve">5. Vid avvikelse</w:t>
      </w:r>
    </w:p>
    <w:p>
      <w:pPr>
        <w:spacing w:after="120"/>
      </w:pPr>
      <w:r>
        <w:t xml:space="preserve">Vid avvikelse: dokumentera händelsen i den journal som hör till steget, med datum, åtgärd och signatur. Riskbedöm maten innan den serveras. Vid tvekan: kassera. En dokumenterad avvikelse med åtgärd visar att planen används, det är så inspektören läser den.</w:t>
      </w:r>
    </w:p>
    <w:p>
      <w:pPr>
        <w:pStyle w:val="Heading2"/>
        <w:spacing w:after="100" w:before="240"/>
      </w:pPr>
      <w:r>
        <w:t xml:space="preserve">6. Översyn och versioner</w:t>
      </w:r>
    </w:p>
    <w:p>
      <w:pPr>
        <w:spacing w:after="60"/>
      </w:pPr>
      <w:r>
        <w:t xml:space="preserve">Översyn: planen gås igenom vid varje menybyte och minst en gång per år. Varje översyn dateras och signeras nedan. 20 juli 2026, version 1, upprättad av Malin Ohlsson (MO).</w:t>
      </w:r>
    </w:p>
    <w:p>
      <w:pPr>
        <w:spacing w:after="60"/>
      </w:pPr>
      <w:r>
        <w:t xml:space="preserve">Datum: ____________  Version: ____  Signatur: ____________</w:t>
      </w:r>
    </w:p>
    <w:p>
      <w:pPr>
        <w:spacing w:after="300"/>
      </w:pPr>
      <w:r>
        <w:t xml:space="preserve">Datum: ____________  Version: ____  Signatur: ____________</w:t>
      </w:r>
    </w:p>
    <w:p>
      <w:r>
        <w:rPr>
          <w:i/>
          <w:iCs/>
          <w:color w:val="5C554B"/>
          <w:sz w:val="16"/>
          <w:szCs w:val="16"/>
        </w:rPr>
        <w:t xml:space="preserve">Gratis mall från Qolla (qolla.io/mallar/faroanalys-haccp-plan/). Allmän information och exempel, inte juridisk rådgivning. Ansvaret ligger hos verksamhetsutövaren.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pPr>
        <w:spacing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42F32"/>
      <w:sz w:val="32"/>
      <w:szCs w:val="32"/>
    </w:rPr>
  </w:style>
  <w:style w:type="paragraph" w:styleId="Heading2">
    <w:name w:val="Heading 2"/>
    <w:basedOn w:val="Normal"/>
    <w:next w:val="Normal"/>
    <w:qFormat/>
    <w:rPr>
      <w:rFonts w:ascii="Arial" w:cs="Arial" w:eastAsia="Arial" w:hAnsi="Arial"/>
      <w:b/>
      <w:bCs/>
      <w:color w:val="042F32"/>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Faroanalys och HACCP-plan (mall med exempel)</dc:title>
  <dc:creator>Qolla (qolla.io)</dc:creator>
  <cp:lastModifiedBy>Un-named</cp:lastModifiedBy>
  <cp:revision>1</cp:revision>
  <dcterms:created xsi:type="dcterms:W3CDTF">2026-07-23T22:26:56.122Z</dcterms:created>
  <dcterms:modified xsi:type="dcterms:W3CDTF">2026-07-23T22:26:56.122Z</dcterms:modified>
</cp:coreProperties>
</file>

<file path=docProps/custom.xml><?xml version="1.0" encoding="utf-8"?>
<Properties xmlns="http://schemas.openxmlformats.org/officeDocument/2006/custom-properties" xmlns:vt="http://schemas.openxmlformats.org/officeDocument/2006/docPropsVTypes"/>
</file>